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07" w:rsidRPr="00966312" w:rsidRDefault="00ED2207" w:rsidP="00ED2207">
      <w:pPr>
        <w:framePr w:w="5034" w:h="2192" w:hRule="exact" w:wrap="auto" w:vAnchor="page" w:hAnchor="page" w:x="5431" w:y="931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ED2207" w:rsidRPr="00966312" w:rsidRDefault="00ED2207" w:rsidP="00ED2207">
      <w:pPr>
        <w:framePr w:w="5034" w:h="2192" w:hRule="exact" w:wrap="auto" w:vAnchor="page" w:hAnchor="page" w:x="5431" w:y="931"/>
        <w:jc w:val="center"/>
        <w:rPr>
          <w:rFonts w:ascii="Bookman Old Style" w:hAnsi="Bookman Old Style"/>
          <w:b/>
          <w:sz w:val="32"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>, w którym utrzymywane są</w:t>
      </w:r>
      <w:r w:rsidRPr="00966312">
        <w:rPr>
          <w:rFonts w:ascii="Bookman Old Style" w:hAnsi="Bookman Old Style"/>
          <w:b/>
          <w:sz w:val="32"/>
        </w:rPr>
        <w:t xml:space="preserve"> zwierzęta </w:t>
      </w:r>
    </w:p>
    <w:p w:rsidR="00ED2207" w:rsidRPr="00966312" w:rsidRDefault="00ED2207" w:rsidP="00ED2207">
      <w:pPr>
        <w:framePr w:w="5034" w:h="2192" w:hRule="exact" w:wrap="auto" w:vAnchor="page" w:hAnchor="page" w:x="5431" w:y="931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32"/>
        </w:rPr>
        <w:t xml:space="preserve">(JELENIE </w:t>
      </w:r>
      <w:r>
        <w:rPr>
          <w:rFonts w:ascii="Bookman Old Style" w:hAnsi="Bookman Old Style"/>
          <w:b/>
          <w:sz w:val="32"/>
        </w:rPr>
        <w:t>lub</w:t>
      </w:r>
      <w:r w:rsidRPr="00966312">
        <w:rPr>
          <w:rFonts w:ascii="Bookman Old Style" w:hAnsi="Bookman Old Style"/>
          <w:b/>
          <w:sz w:val="32"/>
        </w:rPr>
        <w:t xml:space="preserve"> DANIELE)</w:t>
      </w:r>
    </w:p>
    <w:p w:rsidR="00ED2207" w:rsidRPr="00966312" w:rsidRDefault="00ED2207" w:rsidP="00ED2207">
      <w:pPr>
        <w:pStyle w:val="Tekstpodstawowy2"/>
        <w:framePr w:w="5034" w:h="2192" w:hRule="exact" w:wrap="auto" w:vAnchor="page" w:hAnchor="page" w:x="5431" w:y="931"/>
        <w:jc w:val="center"/>
        <w:rPr>
          <w:rFonts w:ascii="Bookman Old Style" w:hAnsi="Bookman Old Style" w:cs="Arial"/>
          <w:b/>
          <w:bCs/>
          <w:lang w:val="pl-PL"/>
        </w:rPr>
      </w:pPr>
    </w:p>
    <w:p w:rsidR="00ED2207" w:rsidRPr="00966312" w:rsidRDefault="00ED2207" w:rsidP="00ED2207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ED2207" w:rsidRPr="00966312" w:rsidRDefault="00ED2207" w:rsidP="00ED2207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ED2207" w:rsidRPr="00966312" w:rsidRDefault="00ED2207" w:rsidP="00ED2207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ED2207" w:rsidRPr="00966312" w:rsidRDefault="00ED2207" w:rsidP="00ED2207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ED2207" w:rsidRPr="00966312" w:rsidRDefault="00ED2207" w:rsidP="00ED2207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ED2207" w:rsidRPr="00966312" w:rsidRDefault="00ED2207" w:rsidP="00ED2207">
      <w:pPr>
        <w:rPr>
          <w:rFonts w:ascii="Bookman Old Style" w:hAnsi="Bookman Old Style"/>
        </w:rPr>
      </w:pPr>
    </w:p>
    <w:p w:rsidR="00ED2207" w:rsidRPr="00966312" w:rsidRDefault="00ED2207" w:rsidP="00ED2207">
      <w:pPr>
        <w:rPr>
          <w:rFonts w:ascii="Bookman Old Style" w:hAnsi="Bookman Old Style"/>
        </w:rPr>
      </w:pPr>
    </w:p>
    <w:p w:rsidR="00ED2207" w:rsidRPr="00966312" w:rsidRDefault="00ED2207" w:rsidP="00ED2207">
      <w:pPr>
        <w:rPr>
          <w:rFonts w:ascii="Bookman Old Style" w:hAnsi="Bookman Old Style"/>
        </w:rPr>
      </w:pPr>
    </w:p>
    <w:p w:rsidR="00ED2207" w:rsidRPr="00966312" w:rsidRDefault="00ED2207" w:rsidP="00ED2207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ED2207" w:rsidRPr="00966312" w:rsidRDefault="00ED2207" w:rsidP="00ED2207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ED2207" w:rsidRPr="00966312" w:rsidRDefault="00ED2207" w:rsidP="00ED2207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ED2207" w:rsidRPr="00966312" w:rsidRDefault="00ED2207" w:rsidP="00ED2207">
      <w:pPr>
        <w:jc w:val="center"/>
        <w:rPr>
          <w:rFonts w:ascii="Bookman Old Style" w:hAnsi="Bookman Old Style"/>
        </w:rPr>
      </w:pPr>
    </w:p>
    <w:p w:rsidR="00ED2207" w:rsidRPr="00966312" w:rsidRDefault="00ED2207" w:rsidP="00ED2207">
      <w:pPr>
        <w:ind w:left="708" w:firstLine="708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ED2207" w:rsidRPr="00966312" w:rsidRDefault="00ED2207" w:rsidP="00ED2207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709"/>
        <w:gridCol w:w="606"/>
      </w:tblGrid>
      <w:tr w:rsidR="00ED2207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Minimalne warunki utrzymywania jeleni i danieli</w:t>
            </w: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 -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rozporządzenie Ministra Rolnictwa i Rozwoju Wsi z dnia 28 czerwca 2010 r. w sprawie minimalnych warunków utrzymania gatunków zwierząt gospodarskich innych niż te , dla których normy ochrony zostały określone w przepisach Unii Europejskiej </w:t>
            </w:r>
          </w:p>
          <w:p w:rsidR="00ED2207" w:rsidRDefault="00ED2207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(Dz. U. z 2010r. Nr 116, poz. 778),</w:t>
            </w:r>
          </w:p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F70013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F70013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ND</w:t>
            </w:r>
          </w:p>
        </w:tc>
      </w:tr>
      <w:tr w:rsidR="00ED2207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b/>
                <w:bCs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Cs/>
                <w:sz w:val="18"/>
                <w:szCs w:val="18"/>
              </w:rPr>
              <w:t>Utrzymywanie w systemie otwartym: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okresie pastwiskowym, zwierzętom zapewniono stały dostęp do pastwiska.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Powierzchnia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pastwiska wynosi co najmniej </w:t>
            </w:r>
            <w:smartTag w:uri="urn:schemas-microsoft-com:office:smarttags" w:element="metricconverter">
              <w:smartTagPr>
                <w:attr w:name="ProductID" w:val="1 ha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 ha</w:t>
              </w:r>
            </w:smartTag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Obsada jeleni na ha powierzchni wynosi nie więcej niż 7 sztuk.         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ust.2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Obsada danieli na ha powierzchni wynosi nie więcej niż 15 sztuk.   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ust.2 pkt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Powierzchnię utrzymywania zabezpieczono trwałym i wytrzymałym ogrodzeniem, wykonanym z siatki, uniemożliwiającym wydostawanie się zwierząt na zewnątrz.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ust.3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Wysokość ogrodzenia wynosi co najmniej </w:t>
            </w:r>
            <w:smartTag w:uri="urn:schemas-microsoft-com:office:smarttags" w:element="metricconverter">
              <w:smartTagPr>
                <w:attr w:name="ProductID" w:val="2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                   </w:t>
            </w:r>
          </w:p>
          <w:p w:rsidR="00ED2207" w:rsidRPr="00966312" w:rsidRDefault="00ED2207" w:rsidP="00F36A11">
            <w:pPr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 3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Gospodarstwo wyposażono w zagrodę, umożliwiającą wykonywanie zabiegów weterynaryjnych lub zootechnicznych.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Zwierzętom zapewniono możliwość korzystania z zacienionych miejsc.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33 ust.5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Jelenie i daniele dogląda się przynajmniej raz dziennie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5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Jelenie i daniele karmione są co najmniej raz dziennie.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9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Jeleniom i danielom zapewniono stały dostęp do wody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.                                   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8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9607" w:type="dxa"/>
            <w:gridSpan w:val="5"/>
            <w:tcBorders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Cs/>
                <w:sz w:val="18"/>
                <w:szCs w:val="18"/>
              </w:rPr>
              <w:t>Utrzymywanie w pomieszczeniu inwentarskim:</w:t>
            </w: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Zwierzęta utrzymuje się w pomieszczeniu inwentarskim jedynie: </w:t>
            </w:r>
          </w:p>
          <w:p w:rsidR="00ED2207" w:rsidRPr="00966312" w:rsidRDefault="00ED2207" w:rsidP="00F36A11">
            <w:pPr>
              <w:ind w:left="480" w:hanging="48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1)  poza okresem pastwiskowym lub </w:t>
            </w:r>
          </w:p>
          <w:p w:rsidR="00ED2207" w:rsidRPr="00966312" w:rsidRDefault="00ED2207" w:rsidP="00F36A11">
            <w:pPr>
              <w:ind w:left="480" w:hanging="48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2)  w przypadku choroby, lub </w:t>
            </w:r>
          </w:p>
          <w:p w:rsidR="00ED2207" w:rsidRPr="00966312" w:rsidRDefault="00ED2207" w:rsidP="00ED2207">
            <w:pPr>
              <w:numPr>
                <w:ilvl w:val="0"/>
                <w:numId w:val="1"/>
              </w:numPr>
              <w:tabs>
                <w:tab w:val="clear" w:pos="450"/>
                <w:tab w:val="num" w:pos="269"/>
              </w:tabs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w przypadku kwarantanny zwierzęcia.  </w:t>
            </w:r>
          </w:p>
          <w:p w:rsidR="00ED2207" w:rsidRPr="00966312" w:rsidRDefault="00ED2207" w:rsidP="00F36A11">
            <w:pPr>
              <w:ind w:left="90"/>
              <w:jc w:val="right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34 ust. 2)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Właściwa powierzchnia boksu dla jeleni 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lub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danieli, w przeliczeniu na zwierzę.</w:t>
            </w:r>
          </w:p>
          <w:p w:rsidR="00ED2207" w:rsidRPr="00966312" w:rsidRDefault="00ED2207" w:rsidP="00F36A11">
            <w:pPr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34 ust. 3)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13a</w:t>
            </w:r>
          </w:p>
        </w:tc>
        <w:tc>
          <w:tcPr>
            <w:tcW w:w="7089" w:type="dxa"/>
          </w:tcPr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Jelenie do 12 miesiąca życia – co najmniej </w:t>
            </w:r>
            <w:smartTag w:uri="urn:schemas-microsoft-com:office:smarttags" w:element="metricconverter">
              <w:smartTagPr>
                <w:attr w:name="ProductID" w:val="2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13b</w:t>
            </w:r>
          </w:p>
        </w:tc>
        <w:tc>
          <w:tcPr>
            <w:tcW w:w="7089" w:type="dxa"/>
          </w:tcPr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Jelenie powyżej 12 miesiąca życia – co najmniej </w:t>
            </w:r>
            <w:smartTag w:uri="urn:schemas-microsoft-com:office:smarttags" w:element="metricconverter">
              <w:smartTagPr>
                <w:attr w:name="ProductID" w:val="3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lastRenderedPageBreak/>
              <w:t>13c</w:t>
            </w:r>
          </w:p>
        </w:tc>
        <w:tc>
          <w:tcPr>
            <w:tcW w:w="7089" w:type="dxa"/>
          </w:tcPr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Daniele do 12 miesiąca życia – co najmniej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13d</w:t>
            </w:r>
          </w:p>
        </w:tc>
        <w:tc>
          <w:tcPr>
            <w:tcW w:w="7089" w:type="dxa"/>
          </w:tcPr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Daniele powyżej 12 miesiąca życia 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</w:p>
          <w:p w:rsidR="00ED2207" w:rsidRPr="00966312" w:rsidRDefault="00ED2207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Właściwe stężenie gazów: CO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, H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S, NH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  <w:vertAlign w:val="subscript"/>
              </w:rPr>
              <w:t>3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.                                                           </w:t>
            </w:r>
          </w:p>
          <w:p w:rsidR="00ED2207" w:rsidRPr="00966312" w:rsidRDefault="00ED2207" w:rsidP="00F36A11">
            <w:pPr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7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Jelenie i daniele dogląda się przynajmniej raz dziennie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5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Jelenie i daniele karmione są co najmniej raz dziennie.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9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631" w:type="dxa"/>
            <w:vAlign w:val="center"/>
          </w:tcPr>
          <w:p w:rsidR="00ED2207" w:rsidRPr="00966312" w:rsidRDefault="00ED2207" w:rsidP="00ED2207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</w:tcPr>
          <w:p w:rsidR="00ED2207" w:rsidRPr="00966312" w:rsidRDefault="00ED2207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Jeleniom i danielom zapewniono stały dostęp do wody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                                  </w:t>
            </w:r>
          </w:p>
          <w:p w:rsidR="00ED2207" w:rsidRPr="00966312" w:rsidRDefault="00ED2207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8 ust. 1)</w:t>
            </w:r>
          </w:p>
        </w:tc>
        <w:tc>
          <w:tcPr>
            <w:tcW w:w="572" w:type="dxa"/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ED2207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ED2207" w:rsidRPr="00966312" w:rsidTr="00F36A11">
        <w:trPr>
          <w:trHeight w:val="2757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ED2207" w:rsidRPr="00966312" w:rsidRDefault="00ED2207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ED2207" w:rsidRPr="00966312" w:rsidTr="00F36A11">
        <w:trPr>
          <w:trHeight w:val="1139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ED2207" w:rsidRPr="00966312" w:rsidRDefault="00ED2207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ED2207" w:rsidRPr="00966312" w:rsidRDefault="00ED2207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ED2207" w:rsidRPr="00966312" w:rsidRDefault="00ED2207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ED2207" w:rsidRPr="00966312" w:rsidRDefault="00ED2207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ED2207" w:rsidRPr="00966312" w:rsidRDefault="00ED2207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ED2207" w:rsidRPr="00966312" w:rsidRDefault="00ED2207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ED2207" w:rsidRPr="00966312" w:rsidRDefault="00ED2207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ED2207" w:rsidRPr="00966312" w:rsidRDefault="00ED2207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ED2207" w:rsidRPr="00966312" w:rsidRDefault="00ED2207" w:rsidP="00ED2207">
            <w:pPr>
              <w:pStyle w:val="Tekstpodstawowywcity"/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982531">
              <w:rPr>
                <w:rFonts w:ascii="Bookman Old Style" w:hAnsi="Bookman Old Style"/>
                <w:sz w:val="18"/>
                <w:szCs w:val="18"/>
              </w:rPr>
              <w:t>Zastrzeżenia d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ED2207" w:rsidRPr="00966312" w:rsidRDefault="00ED2207" w:rsidP="00ED2207">
            <w:pPr>
              <w:pStyle w:val="Tekstpodstawowywcity"/>
              <w:numPr>
                <w:ilvl w:val="0"/>
                <w:numId w:val="3"/>
              </w:numPr>
              <w:tabs>
                <w:tab w:val="clear" w:pos="720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ED2207" w:rsidRPr="00966312" w:rsidRDefault="00ED2207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12390"/>
    <w:multiLevelType w:val="hybridMultilevel"/>
    <w:tmpl w:val="89C0F72C"/>
    <w:lvl w:ilvl="0" w:tplc="144AA9FA">
      <w:start w:val="3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 w15:restartNumberingAfterBreak="0">
    <w:nsid w:val="5DEC7959"/>
    <w:multiLevelType w:val="hybridMultilevel"/>
    <w:tmpl w:val="32C284EC"/>
    <w:lvl w:ilvl="0" w:tplc="BAD4DFD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Bookman Old Style" w:hAnsi="Bookman Old Style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3E50DD3"/>
    <w:multiLevelType w:val="hybridMultilevel"/>
    <w:tmpl w:val="B14C2AE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207"/>
    <w:rsid w:val="00052DE9"/>
    <w:rsid w:val="00ED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5BFBAC-2EE1-4D3F-BDF3-DC988520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2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D2207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2207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ED2207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22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D2207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ED2207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Legenda">
    <w:name w:val="caption"/>
    <w:basedOn w:val="Normalny"/>
    <w:next w:val="Normalny"/>
    <w:uiPriority w:val="35"/>
    <w:qFormat/>
    <w:rsid w:val="00ED2207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2017-10-12T10:04:00Z</dcterms:created>
  <dcterms:modified xsi:type="dcterms:W3CDTF">2017-10-12T10:05:00Z</dcterms:modified>
</cp:coreProperties>
</file>